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03A45E1F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</w:t>
      </w:r>
      <w:r w:rsidR="00F60F1C">
        <w:rPr>
          <w:rFonts w:cs="Arial"/>
          <w:b/>
          <w:noProof/>
          <w:sz w:val="24"/>
        </w:rPr>
        <w:t>1072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BB7DB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842170" w:rsidRPr="00F60F1C">
        <w:rPr>
          <w:b/>
          <w:color w:val="auto"/>
          <w:sz w:val="22"/>
          <w:szCs w:val="22"/>
        </w:rPr>
        <w:t xml:space="preserve">LS on </w:t>
      </w:r>
      <w:bookmarkStart w:id="2" w:name="_Hlk65489475"/>
      <w:r w:rsidR="00893EFD" w:rsidRPr="00F60F1C">
        <w:rPr>
          <w:b/>
          <w:color w:val="auto"/>
          <w:sz w:val="22"/>
          <w:szCs w:val="22"/>
        </w:rPr>
        <w:t xml:space="preserve">UE </w:t>
      </w:r>
      <w:r w:rsidR="00893EFD" w:rsidRPr="00893EFD">
        <w:rPr>
          <w:b/>
          <w:sz w:val="22"/>
          <w:szCs w:val="22"/>
        </w:rPr>
        <w:t>capabilities indication in UPU</w:t>
      </w:r>
      <w:bookmarkEnd w:id="2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0"/>
      <w:bookmarkEnd w:id="1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67651">
        <w:rPr>
          <w:b/>
          <w:sz w:val="22"/>
          <w:szCs w:val="22"/>
        </w:rPr>
        <w:t>eNPN/FS_eNPN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4E536B43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67651">
        <w:rPr>
          <w:sz w:val="22"/>
          <w:szCs w:val="22"/>
        </w:rPr>
        <w:t>CT1, SA3</w:t>
      </w:r>
    </w:p>
    <w:p w14:paraId="52502DAD" w14:textId="77777777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F715D">
        <w:rPr>
          <w:sz w:val="22"/>
          <w:szCs w:val="22"/>
        </w:rPr>
        <w:t>-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F60F1C" w:rsidRDefault="00327F9F" w:rsidP="00327F9F">
      <w:r w:rsidRPr="00F60F1C">
        <w:t xml:space="preserve">In TR 23.700-07 it is already agreed to use UE Parameters Update (UPU) procedure (what is called also “CP provisioning”) for the following parameters: </w:t>
      </w:r>
    </w:p>
    <w:p w14:paraId="284B95B4" w14:textId="6D662641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NSSAA credentials (as per conclusion of KI#4 in TR 23.700-07) </w:t>
      </w:r>
    </w:p>
    <w:p w14:paraId="76BADB20" w14:textId="543F7579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PDU session authentication credentials (as per conclusion of KI#4 in TR 23.700-07) </w:t>
      </w:r>
    </w:p>
    <w:p w14:paraId="7975586D" w14:textId="55723E49" w:rsidR="00327F9F" w:rsidRPr="00F60F1C" w:rsidRDefault="00327F9F" w:rsidP="00012F36">
      <w:pPr>
        <w:numPr>
          <w:ilvl w:val="0"/>
          <w:numId w:val="14"/>
        </w:numPr>
      </w:pPr>
      <w:r w:rsidRPr="00F60F1C">
        <w:t>Preferred SNPN</w:t>
      </w:r>
      <w:r w:rsidR="00AE70CF" w:rsidRPr="00F60F1C">
        <w:t xml:space="preserve"> and Group ID</w:t>
      </w:r>
      <w:r w:rsidRPr="00F60F1C">
        <w:t xml:space="preserve"> list (KI#1 in TR 23.700-07</w:t>
      </w:r>
      <w:r w:rsidR="00842170" w:rsidRPr="00F60F1C">
        <w:t>, TBD whether UPU or SoR is to be used</w:t>
      </w:r>
    </w:p>
    <w:p w14:paraId="25CE4CE7" w14:textId="02C5404F" w:rsidR="00327F9F" w:rsidRPr="00F60F1C" w:rsidRDefault="00327F9F" w:rsidP="00327F9F">
      <w:r w:rsidRPr="00F60F1C">
        <w:t xml:space="preserve">In addition, the following </w:t>
      </w:r>
      <w:r w:rsidR="00842170" w:rsidRPr="00F60F1C">
        <w:t xml:space="preserve">may </w:t>
      </w:r>
      <w:r w:rsidRPr="00F60F1C">
        <w:t xml:space="preserve">also </w:t>
      </w:r>
      <w:r w:rsidR="00842170" w:rsidRPr="00F60F1C">
        <w:t xml:space="preserve">be </w:t>
      </w:r>
      <w:r w:rsidRPr="00F60F1C">
        <w:t xml:space="preserve">supported with UPU: </w:t>
      </w:r>
    </w:p>
    <w:p w14:paraId="766904C5" w14:textId="646AFCD5" w:rsidR="00327F9F" w:rsidRPr="00F60F1C" w:rsidRDefault="00327F9F" w:rsidP="00012F36">
      <w:pPr>
        <w:numPr>
          <w:ilvl w:val="0"/>
          <w:numId w:val="12"/>
        </w:numPr>
      </w:pPr>
      <w:r w:rsidRPr="00F60F1C">
        <w:t>Provisioning of SNPN credentials (</w:t>
      </w:r>
      <w:r w:rsidR="00E77B72" w:rsidRPr="00F60F1C">
        <w:t xml:space="preserve">for SNPN, </w:t>
      </w:r>
      <w:r w:rsidRPr="00F60F1C">
        <w:t>tentative agreement in KI#4 in TR 23.700-07)</w:t>
      </w:r>
    </w:p>
    <w:p w14:paraId="35E8E504" w14:textId="35821B07" w:rsidR="00327F9F" w:rsidRPr="00F60F1C" w:rsidRDefault="00327F9F" w:rsidP="00327F9F">
      <w:r w:rsidRPr="00F60F1C">
        <w:t>In rel.16</w:t>
      </w:r>
      <w:r w:rsidR="00012F36" w:rsidRPr="00F60F1C">
        <w:t xml:space="preserve"> SA2 understands that the</w:t>
      </w:r>
      <w:r w:rsidRPr="00F60F1C">
        <w:t xml:space="preserve"> UPU procedure was used for provisioning of Routing ID and default S-NSSAI</w:t>
      </w:r>
      <w:r w:rsidR="00012F36" w:rsidRPr="00F60F1C">
        <w:t xml:space="preserve"> and s</w:t>
      </w:r>
      <w:r w:rsidRPr="00F60F1C">
        <w:t xml:space="preserve">upport for update of Routing ID and default configured NSSAI is currently mandatory at the UE and therefore there is no indication of UE support. </w:t>
      </w:r>
    </w:p>
    <w:p w14:paraId="42A69036" w14:textId="6440CF45" w:rsidR="00327F9F" w:rsidRPr="00F60F1C" w:rsidRDefault="00327F9F" w:rsidP="00327F9F">
      <w:r w:rsidRPr="00F60F1C">
        <w:t>Taking into account that support for the new parameters that SA2 agreed to be provisioned with UPU are going to become optional</w:t>
      </w:r>
      <w:r w:rsidR="008B0687" w:rsidRPr="00F60F1C">
        <w:t>ly supported in the UE,</w:t>
      </w:r>
      <w:r w:rsidRPr="00F60F1C">
        <w:t xml:space="preserve"> there is a need for an indication of UE support for each of these new parameters</w:t>
      </w:r>
      <w:r w:rsidR="00325FAB" w:rsidRPr="00F60F1C">
        <w:t xml:space="preserve"> to UDM</w:t>
      </w:r>
      <w:r w:rsidRPr="00F60F1C">
        <w:t>.</w:t>
      </w:r>
      <w:r w:rsidR="00325FAB" w:rsidRPr="00F60F1C">
        <w:t xml:space="preserve"> </w:t>
      </w:r>
      <w:r w:rsidR="00FB050A" w:rsidRPr="00F60F1C">
        <w:t xml:space="preserve">For the case of provisioning of SNPN credentials, </w:t>
      </w:r>
      <w:r w:rsidR="00325FAB" w:rsidRPr="00F60F1C">
        <w:t xml:space="preserve">SA2 </w:t>
      </w:r>
      <w:r w:rsidR="00546C4B" w:rsidRPr="00F60F1C">
        <w:t xml:space="preserve">has not </w:t>
      </w:r>
      <w:r w:rsidR="0022517C" w:rsidRPr="00F60F1C">
        <w:t xml:space="preserve">reached </w:t>
      </w:r>
      <w:r w:rsidR="00546C4B" w:rsidRPr="00F60F1C">
        <w:t>consensus whether</w:t>
      </w:r>
      <w:r w:rsidR="00325FAB" w:rsidRPr="00F60F1C">
        <w:t xml:space="preserve"> the intermediate node (AMF) </w:t>
      </w:r>
      <w:r w:rsidR="0022517C" w:rsidRPr="00F60F1C">
        <w:t>should be</w:t>
      </w:r>
      <w:r w:rsidR="00325FAB" w:rsidRPr="00F60F1C">
        <w:t xml:space="preserve"> aware </w:t>
      </w:r>
      <w:r w:rsidR="00546C4B" w:rsidRPr="00F60F1C">
        <w:t xml:space="preserve">of </w:t>
      </w:r>
      <w:r w:rsidR="00325FAB" w:rsidRPr="00F60F1C">
        <w:t xml:space="preserve">the </w:t>
      </w:r>
      <w:r w:rsidR="0022517C" w:rsidRPr="00F60F1C">
        <w:t xml:space="preserve">UE and network </w:t>
      </w:r>
      <w:r w:rsidR="00325FAB" w:rsidRPr="00F60F1C">
        <w:t xml:space="preserve">capabilities. </w:t>
      </w:r>
    </w:p>
    <w:p w14:paraId="3CD1B9DE" w14:textId="7226CF9B" w:rsidR="00327F9F" w:rsidRDefault="00327F9F" w:rsidP="00327F9F">
      <w:r w:rsidRPr="00F60F1C">
        <w:t>Since the UPU procedure was mostly specified between CT1 and SA3 and SA2 only did alignment CRs in TS 23.502,</w:t>
      </w:r>
      <w:r w:rsidR="002D3533" w:rsidRPr="00F60F1C">
        <w:t xml:space="preserve"> SA2 expects</w:t>
      </w:r>
      <w:r w:rsidRPr="00F60F1C">
        <w:t xml:space="preserve"> </w:t>
      </w:r>
      <w:r w:rsidR="002D3533" w:rsidRPr="00F60F1C">
        <w:t>that CT1 and SA3</w:t>
      </w:r>
      <w:r w:rsidRPr="00F60F1C">
        <w:t xml:space="preserve"> find a solution for </w:t>
      </w:r>
      <w:r w:rsidR="00842170" w:rsidRPr="00F60F1C">
        <w:t xml:space="preserve">indicating </w:t>
      </w:r>
      <w:r w:rsidRPr="00F60F1C">
        <w:t>capabilit</w:t>
      </w:r>
      <w:r w:rsidR="00842170" w:rsidRPr="00F60F1C">
        <w:t>ies</w:t>
      </w:r>
      <w:r w:rsidRPr="00F60F1C">
        <w:t xml:space="preserve"> for the parameters contained in UPU procedure</w:t>
      </w:r>
      <w:r w:rsidR="002D3533" w:rsidRPr="00F60F1C">
        <w:t xml:space="preserve"> in rel.17</w:t>
      </w:r>
      <w:r w:rsidRPr="00F60F1C">
        <w:t>.</w:t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8EAD4" w14:textId="77777777" w:rsidR="005A4192" w:rsidRDefault="005A4192" w:rsidP="00767FC1">
      <w:r>
        <w:separator/>
      </w:r>
    </w:p>
  </w:endnote>
  <w:endnote w:type="continuationSeparator" w:id="0">
    <w:p w14:paraId="758B96F2" w14:textId="77777777" w:rsidR="005A4192" w:rsidRDefault="005A419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397D" w14:textId="77777777" w:rsidR="005A4192" w:rsidRDefault="005A4192" w:rsidP="00767FC1">
      <w:r>
        <w:separator/>
      </w:r>
    </w:p>
  </w:footnote>
  <w:footnote w:type="continuationSeparator" w:id="0">
    <w:p w14:paraId="7165A1F0" w14:textId="77777777" w:rsidR="005A4192" w:rsidRDefault="005A419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6F3FC9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15C8C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86EAB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60F1C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355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5</cp:revision>
  <cp:lastPrinted>2002-04-23T08:10:00Z</cp:lastPrinted>
  <dcterms:created xsi:type="dcterms:W3CDTF">2021-03-10T11:31:00Z</dcterms:created>
  <dcterms:modified xsi:type="dcterms:W3CDTF">2021-03-10T11:37:00Z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